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2DA5" w14:textId="56A53D23" w:rsidR="001344B6" w:rsidRDefault="00474DED" w:rsidP="00BF7990">
      <w:pPr>
        <w:spacing w:after="0" w:line="264" w:lineRule="auto"/>
        <w:ind w:left="0" w:right="141" w:firstLine="0"/>
        <w:jc w:val="center"/>
        <w:rPr>
          <w:b/>
          <w:bCs/>
          <w:szCs w:val="28"/>
        </w:rPr>
      </w:pPr>
      <w:r w:rsidRPr="00BF7990">
        <w:rPr>
          <w:b/>
          <w:bCs/>
          <w:szCs w:val="28"/>
        </w:rPr>
        <w:t xml:space="preserve">Вводная </w:t>
      </w:r>
      <w:r w:rsidR="001344B6" w:rsidRPr="00BF7990">
        <w:rPr>
          <w:b/>
          <w:bCs/>
          <w:szCs w:val="28"/>
        </w:rPr>
        <w:t>анкета</w:t>
      </w:r>
      <w:r w:rsidRPr="00BF7990">
        <w:rPr>
          <w:b/>
          <w:bCs/>
          <w:szCs w:val="28"/>
        </w:rPr>
        <w:t>:</w:t>
      </w:r>
    </w:p>
    <w:p w14:paraId="17FB04A6" w14:textId="438B7906" w:rsidR="00771DED" w:rsidRDefault="00BF7990" w:rsidP="00771DED">
      <w:pPr>
        <w:spacing w:after="0" w:line="264" w:lineRule="auto"/>
        <w:ind w:left="0" w:right="141" w:firstLine="0"/>
        <w:jc w:val="center"/>
        <w:rPr>
          <w:bCs/>
          <w:sz w:val="22"/>
        </w:rPr>
      </w:pPr>
      <w:r w:rsidRPr="00BF7990">
        <w:rPr>
          <w:bCs/>
          <w:sz w:val="22"/>
        </w:rPr>
        <w:t>(для физического лица</w:t>
      </w:r>
      <w:r w:rsidR="007F22D6">
        <w:rPr>
          <w:bCs/>
          <w:sz w:val="22"/>
        </w:rPr>
        <w:t xml:space="preserve"> – НЕКВАЛИФИЦИРОВАННОГО ИНВЕСТОРА</w:t>
      </w:r>
      <w:r w:rsidRPr="00BF7990">
        <w:rPr>
          <w:bCs/>
          <w:sz w:val="22"/>
        </w:rPr>
        <w:t>)</w:t>
      </w:r>
    </w:p>
    <w:p w14:paraId="65FDA0FA" w14:textId="77777777" w:rsidR="00771DED" w:rsidRPr="007F22D6" w:rsidRDefault="00771DED" w:rsidP="00771DED">
      <w:pPr>
        <w:spacing w:after="0" w:line="264" w:lineRule="auto"/>
        <w:ind w:left="0" w:right="141" w:firstLine="0"/>
        <w:jc w:val="center"/>
        <w:rPr>
          <w:bCs/>
          <w:color w:val="000000" w:themeColor="text1"/>
          <w:sz w:val="22"/>
        </w:rPr>
      </w:pPr>
    </w:p>
    <w:tbl>
      <w:tblPr>
        <w:tblStyle w:val="TableGrid"/>
        <w:tblW w:w="10122" w:type="dxa"/>
        <w:tblInd w:w="-351" w:type="dxa"/>
        <w:tblCellMar>
          <w:top w:w="163" w:type="dxa"/>
          <w:left w:w="111" w:type="dxa"/>
          <w:right w:w="99" w:type="dxa"/>
        </w:tblCellMar>
        <w:tblLook w:val="04A0" w:firstRow="1" w:lastRow="0" w:firstColumn="1" w:lastColumn="0" w:noHBand="0" w:noVBand="1"/>
      </w:tblPr>
      <w:tblGrid>
        <w:gridCol w:w="3178"/>
        <w:gridCol w:w="6944"/>
      </w:tblGrid>
      <w:tr w:rsidR="007F22D6" w:rsidRPr="007F22D6" w14:paraId="50662822" w14:textId="77777777" w:rsidTr="00312D54">
        <w:trPr>
          <w:trHeight w:val="319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110CB" w14:textId="78FCCFBA" w:rsidR="00BF7990" w:rsidRPr="007F22D6" w:rsidRDefault="006E0438" w:rsidP="00312D54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22"/>
              </w:rPr>
            </w:pPr>
            <w:r w:rsidRPr="007F22D6">
              <w:rPr>
                <w:color w:val="000000" w:themeColor="text1"/>
                <w:sz w:val="22"/>
              </w:rPr>
              <w:t>Дата составления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2D1C0" w14:textId="7DF22C0E" w:rsidR="006E0438" w:rsidRPr="007F22D6" w:rsidRDefault="006E0438" w:rsidP="00B84903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7F22D6" w:rsidRPr="007F22D6" w14:paraId="0D4E67EC" w14:textId="77777777" w:rsidTr="00995509">
        <w:trPr>
          <w:trHeight w:val="318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9F155" w14:textId="56BADCB7" w:rsidR="00BF7990" w:rsidRPr="007F22D6" w:rsidRDefault="006E0438" w:rsidP="00BF7990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22"/>
              </w:rPr>
            </w:pPr>
            <w:r w:rsidRPr="007F22D6">
              <w:rPr>
                <w:color w:val="000000" w:themeColor="text1"/>
                <w:sz w:val="22"/>
              </w:rPr>
              <w:t xml:space="preserve">Ф.И.О. </w:t>
            </w:r>
          </w:p>
          <w:p w14:paraId="20158DAF" w14:textId="76E8FF3C" w:rsidR="006E0438" w:rsidRPr="007F22D6" w:rsidRDefault="006E0438" w:rsidP="00B84903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92C1E" w14:textId="77777777" w:rsidR="006E0438" w:rsidRPr="007F22D6" w:rsidRDefault="006E0438" w:rsidP="00B84903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7F22D6" w:rsidRPr="007F22D6" w14:paraId="6ACADA5C" w14:textId="77777777" w:rsidTr="00995509">
        <w:trPr>
          <w:trHeight w:val="356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04DEB" w14:textId="1EE345F1" w:rsidR="006E0438" w:rsidRPr="007F22D6" w:rsidRDefault="006E0438" w:rsidP="00B84903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22"/>
              </w:rPr>
            </w:pPr>
            <w:r w:rsidRPr="007F22D6">
              <w:rPr>
                <w:color w:val="000000" w:themeColor="text1"/>
                <w:sz w:val="22"/>
              </w:rPr>
              <w:t>Телефон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E880F" w14:textId="04413A25" w:rsidR="006E0438" w:rsidRPr="007F22D6" w:rsidRDefault="006E0438" w:rsidP="00B84903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7F22D6" w:rsidRPr="007F22D6" w14:paraId="3774F365" w14:textId="77777777" w:rsidTr="00995509">
        <w:trPr>
          <w:trHeight w:val="391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62917" w14:textId="1DB8C29C" w:rsidR="006E0438" w:rsidRPr="007F22D6" w:rsidRDefault="001055C1" w:rsidP="007F22D6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22"/>
              </w:rPr>
            </w:pPr>
            <w:r w:rsidRPr="007F22D6">
              <w:rPr>
                <w:color w:val="000000" w:themeColor="text1"/>
                <w:sz w:val="22"/>
              </w:rPr>
              <w:t xml:space="preserve">Адрес электронной почты 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336AA" w14:textId="77777777" w:rsidR="006E0438" w:rsidRPr="007F22D6" w:rsidRDefault="006E0438" w:rsidP="00B84903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7F22D6" w:rsidRPr="007F22D6" w14:paraId="43F47F3B" w14:textId="77777777" w:rsidTr="00995509">
        <w:trPr>
          <w:trHeight w:val="46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5B8E3" w14:textId="77777777" w:rsidR="006E0438" w:rsidRPr="007F22D6" w:rsidRDefault="006E0438" w:rsidP="00B84903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22"/>
              </w:rPr>
            </w:pPr>
            <w:r w:rsidRPr="007F22D6">
              <w:rPr>
                <w:color w:val="000000" w:themeColor="text1"/>
                <w:sz w:val="22"/>
              </w:rPr>
              <w:t>ИНН клиента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7D976" w14:textId="7DB2FE61" w:rsidR="006E0438" w:rsidRPr="007F22D6" w:rsidRDefault="006E0438" w:rsidP="00B84903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7F22D6" w:rsidRPr="007F22D6" w14:paraId="3140C598" w14:textId="77777777" w:rsidTr="00995509">
        <w:trPr>
          <w:trHeight w:val="473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BB19B" w14:textId="77777777" w:rsidR="006E0438" w:rsidRPr="007F22D6" w:rsidRDefault="006E0438" w:rsidP="00B84903">
            <w:pPr>
              <w:spacing w:after="0" w:line="249" w:lineRule="auto"/>
              <w:ind w:left="0" w:firstLine="0"/>
              <w:jc w:val="center"/>
              <w:rPr>
                <w:color w:val="000000" w:themeColor="text1"/>
                <w:sz w:val="22"/>
              </w:rPr>
            </w:pPr>
            <w:r w:rsidRPr="007F22D6">
              <w:rPr>
                <w:color w:val="000000" w:themeColor="text1"/>
                <w:sz w:val="22"/>
              </w:rPr>
              <w:t>Данные документа, удостоверяющего личность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5448F" w14:textId="6E348830" w:rsidR="006E0438" w:rsidRPr="007F22D6" w:rsidRDefault="006E0438" w:rsidP="00B84903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7F22D6" w:rsidRPr="007F22D6" w14:paraId="15EF3662" w14:textId="77777777" w:rsidTr="00995509">
        <w:trPr>
          <w:trHeight w:val="46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F1E55" w14:textId="651F7559" w:rsidR="00F60EFF" w:rsidRPr="007F22D6" w:rsidRDefault="001344B6" w:rsidP="00474DED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22"/>
              </w:rPr>
            </w:pPr>
            <w:r w:rsidRPr="007F22D6">
              <w:rPr>
                <w:color w:val="000000" w:themeColor="text1"/>
                <w:sz w:val="22"/>
              </w:rPr>
              <w:t>Семейное положение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B5D83" w14:textId="77777777" w:rsidR="00F60EFF" w:rsidRPr="007F22D6" w:rsidRDefault="00F60EFF" w:rsidP="00B84903">
            <w:pPr>
              <w:spacing w:after="0" w:line="259" w:lineRule="auto"/>
              <w:ind w:left="40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7F22D6" w:rsidRPr="007F22D6" w14:paraId="5456CEA7" w14:textId="77777777" w:rsidTr="00995509">
        <w:trPr>
          <w:trHeight w:val="46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AF835" w14:textId="3BF95314" w:rsidR="00474DED" w:rsidRPr="007F22D6" w:rsidRDefault="00474DED" w:rsidP="00474DED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22"/>
              </w:rPr>
            </w:pPr>
            <w:r w:rsidRPr="007F22D6">
              <w:rPr>
                <w:color w:val="000000" w:themeColor="text1"/>
                <w:sz w:val="22"/>
              </w:rPr>
              <w:t>Наличие иждивенцев, их</w:t>
            </w:r>
            <w:r w:rsidRPr="007F22D6">
              <w:rPr>
                <w:color w:val="000000" w:themeColor="text1"/>
                <w:sz w:val="22"/>
                <w:lang w:val="en-US"/>
              </w:rPr>
              <w:t xml:space="preserve"> </w:t>
            </w:r>
            <w:r w:rsidRPr="007F22D6">
              <w:rPr>
                <w:color w:val="000000" w:themeColor="text1"/>
                <w:sz w:val="22"/>
              </w:rPr>
              <w:t>возраст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0C8DD" w14:textId="77777777" w:rsidR="00474DED" w:rsidRPr="007F22D6" w:rsidRDefault="00474DED" w:rsidP="00B84903">
            <w:pPr>
              <w:spacing w:after="0" w:line="259" w:lineRule="auto"/>
              <w:ind w:left="40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7F22D6" w:rsidRPr="007F22D6" w14:paraId="7D96F909" w14:textId="77777777" w:rsidTr="00995509">
        <w:trPr>
          <w:trHeight w:val="46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647B1" w14:textId="5A9B8D57" w:rsidR="001344B6" w:rsidRPr="007F22D6" w:rsidRDefault="001344B6" w:rsidP="00B84903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22"/>
              </w:rPr>
            </w:pPr>
            <w:r w:rsidRPr="007F22D6">
              <w:rPr>
                <w:color w:val="000000" w:themeColor="text1"/>
                <w:sz w:val="22"/>
              </w:rPr>
              <w:t>Гражданство</w:t>
            </w:r>
            <w:r w:rsidRPr="007F22D6">
              <w:rPr>
                <w:color w:val="000000" w:themeColor="text1"/>
                <w:sz w:val="22"/>
                <w:lang w:val="en-US"/>
              </w:rPr>
              <w:t xml:space="preserve">/ </w:t>
            </w:r>
            <w:r w:rsidRPr="007F22D6">
              <w:rPr>
                <w:color w:val="000000" w:themeColor="text1"/>
                <w:sz w:val="22"/>
              </w:rPr>
              <w:t>резидентство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93BC6" w14:textId="77777777" w:rsidR="001344B6" w:rsidRPr="007F22D6" w:rsidRDefault="001344B6" w:rsidP="00B84903">
            <w:pPr>
              <w:spacing w:after="0" w:line="259" w:lineRule="auto"/>
              <w:ind w:left="40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7F22D6" w:rsidRPr="007F22D6" w14:paraId="6FFC0331" w14:textId="77777777" w:rsidTr="00995509">
        <w:trPr>
          <w:trHeight w:val="46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AC764" w14:textId="49F502C0" w:rsidR="006A7024" w:rsidRPr="007F22D6" w:rsidRDefault="006A7024" w:rsidP="00B84903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22"/>
              </w:rPr>
            </w:pPr>
            <w:r w:rsidRPr="007F22D6">
              <w:rPr>
                <w:color w:val="000000" w:themeColor="text1"/>
                <w:sz w:val="22"/>
              </w:rPr>
              <w:t>Возможность изменения гражданства</w:t>
            </w:r>
            <w:r w:rsidR="001055C1" w:rsidRPr="007F22D6">
              <w:rPr>
                <w:color w:val="000000" w:themeColor="text1"/>
                <w:sz w:val="22"/>
              </w:rPr>
              <w:t>/резидентства</w:t>
            </w:r>
            <w:r w:rsidRPr="007F22D6">
              <w:rPr>
                <w:color w:val="000000" w:themeColor="text1"/>
                <w:sz w:val="22"/>
              </w:rPr>
              <w:t xml:space="preserve"> в ближайшие 3 года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03207" w14:textId="77777777" w:rsidR="006A7024" w:rsidRPr="007F22D6" w:rsidRDefault="006A7024" w:rsidP="00B84903">
            <w:pPr>
              <w:spacing w:after="0" w:line="259" w:lineRule="auto"/>
              <w:ind w:left="40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7F22D6" w:rsidRPr="007F22D6" w14:paraId="40C38AB0" w14:textId="77777777" w:rsidTr="00995509">
        <w:trPr>
          <w:trHeight w:val="46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FBD42" w14:textId="79856708" w:rsidR="001344B6" w:rsidRPr="007F22D6" w:rsidRDefault="001344B6" w:rsidP="00B84903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22"/>
              </w:rPr>
            </w:pPr>
            <w:r w:rsidRPr="007F22D6">
              <w:rPr>
                <w:color w:val="000000" w:themeColor="text1"/>
                <w:sz w:val="22"/>
              </w:rPr>
              <w:t>Место работы</w:t>
            </w:r>
            <w:r w:rsidR="006A7024" w:rsidRPr="007F22D6">
              <w:rPr>
                <w:color w:val="000000" w:themeColor="text1"/>
                <w:sz w:val="22"/>
              </w:rPr>
              <w:t>\ должность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C5847" w14:textId="77777777" w:rsidR="001344B6" w:rsidRPr="007F22D6" w:rsidRDefault="001344B6" w:rsidP="00B84903">
            <w:pPr>
              <w:spacing w:after="0" w:line="259" w:lineRule="auto"/>
              <w:ind w:left="40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7F22D6" w:rsidRPr="007F22D6" w14:paraId="4684A601" w14:textId="77777777" w:rsidTr="00995509">
        <w:trPr>
          <w:trHeight w:val="46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4F249" w14:textId="2D9F3D14" w:rsidR="006A7024" w:rsidRPr="007F22D6" w:rsidRDefault="006A7024" w:rsidP="007F22D6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22"/>
              </w:rPr>
            </w:pPr>
            <w:r w:rsidRPr="007F22D6">
              <w:rPr>
                <w:color w:val="000000" w:themeColor="text1"/>
                <w:sz w:val="22"/>
              </w:rPr>
              <w:t>Основной доход за последние 12 месяцев</w:t>
            </w:r>
            <w:r w:rsidR="000F14DC" w:rsidRPr="007F22D6">
              <w:rPr>
                <w:color w:val="000000" w:themeColor="text1"/>
                <w:sz w:val="22"/>
              </w:rPr>
              <w:t xml:space="preserve"> </w:t>
            </w:r>
            <w:r w:rsidR="000F14DC" w:rsidRPr="007F22D6">
              <w:rPr>
                <w:color w:val="000000" w:themeColor="text1"/>
                <w:sz w:val="18"/>
                <w:szCs w:val="18"/>
              </w:rPr>
              <w:t>(в руб.)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FC2E4" w14:textId="77777777" w:rsidR="006A7024" w:rsidRPr="007F22D6" w:rsidRDefault="006A7024" w:rsidP="00B84903">
            <w:pPr>
              <w:spacing w:after="0" w:line="259" w:lineRule="auto"/>
              <w:ind w:left="40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7F22D6" w:rsidRPr="007F22D6" w14:paraId="078E8A8E" w14:textId="77777777" w:rsidTr="00995509">
        <w:trPr>
          <w:trHeight w:val="46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E8F14" w14:textId="12AAD9A4" w:rsidR="006A7024" w:rsidRPr="007F22D6" w:rsidRDefault="006A7024" w:rsidP="007F22D6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22"/>
              </w:rPr>
            </w:pPr>
            <w:r w:rsidRPr="007F22D6">
              <w:rPr>
                <w:color w:val="000000" w:themeColor="text1"/>
                <w:sz w:val="22"/>
              </w:rPr>
              <w:t>Премии бонусы, прочие доходы</w:t>
            </w:r>
            <w:r w:rsidR="000F14DC" w:rsidRPr="007F22D6">
              <w:rPr>
                <w:color w:val="000000" w:themeColor="text1"/>
                <w:sz w:val="22"/>
              </w:rPr>
              <w:t xml:space="preserve"> </w:t>
            </w:r>
            <w:r w:rsidR="000F14DC" w:rsidRPr="007F22D6">
              <w:rPr>
                <w:color w:val="000000" w:themeColor="text1"/>
                <w:sz w:val="18"/>
                <w:szCs w:val="18"/>
              </w:rPr>
              <w:t>(в руб.)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3C236" w14:textId="77777777" w:rsidR="006A7024" w:rsidRPr="007F22D6" w:rsidRDefault="006A7024" w:rsidP="00B84903">
            <w:pPr>
              <w:spacing w:after="0" w:line="259" w:lineRule="auto"/>
              <w:ind w:left="40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7F22D6" w:rsidRPr="007F22D6" w14:paraId="59C2B2D1" w14:textId="77777777" w:rsidTr="00995509">
        <w:trPr>
          <w:trHeight w:val="46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D9632" w14:textId="3F50F292" w:rsidR="006A7024" w:rsidRPr="007F22D6" w:rsidRDefault="006A7024" w:rsidP="007F22D6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22"/>
              </w:rPr>
            </w:pPr>
            <w:r w:rsidRPr="007F22D6">
              <w:rPr>
                <w:color w:val="000000" w:themeColor="text1"/>
                <w:sz w:val="22"/>
              </w:rPr>
              <w:t>Расходы за последние 12 месяцев</w:t>
            </w:r>
            <w:r w:rsidR="000F14DC" w:rsidRPr="007F22D6">
              <w:rPr>
                <w:color w:val="000000" w:themeColor="text1"/>
                <w:sz w:val="22"/>
              </w:rPr>
              <w:t xml:space="preserve"> </w:t>
            </w:r>
            <w:r w:rsidR="000F14DC" w:rsidRPr="007F22D6">
              <w:rPr>
                <w:color w:val="000000" w:themeColor="text1"/>
                <w:sz w:val="18"/>
                <w:szCs w:val="18"/>
              </w:rPr>
              <w:t>(в руб.)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7B2CA" w14:textId="77777777" w:rsidR="006A7024" w:rsidRPr="007F22D6" w:rsidRDefault="006A7024" w:rsidP="00B84903">
            <w:pPr>
              <w:spacing w:after="0" w:line="259" w:lineRule="auto"/>
              <w:ind w:left="40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7F22D6" w:rsidRPr="007F22D6" w14:paraId="47A48ECE" w14:textId="77777777" w:rsidTr="00995509">
        <w:trPr>
          <w:trHeight w:val="46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ED90D" w14:textId="77777777" w:rsidR="007F22D6" w:rsidRPr="007F22D6" w:rsidRDefault="006A7024" w:rsidP="007F22D6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22"/>
              </w:rPr>
            </w:pPr>
            <w:r w:rsidRPr="007F22D6">
              <w:rPr>
                <w:color w:val="000000" w:themeColor="text1"/>
                <w:sz w:val="22"/>
              </w:rPr>
              <w:t xml:space="preserve">Наличие </w:t>
            </w:r>
            <w:r w:rsidR="007F22D6" w:rsidRPr="007F22D6">
              <w:rPr>
                <w:color w:val="000000" w:themeColor="text1"/>
                <w:sz w:val="22"/>
              </w:rPr>
              <w:t xml:space="preserve">сбережений, предназначенных для непредвиденных ситуаций, связанных с потерей доходов - </w:t>
            </w:r>
            <w:r w:rsidR="001055C1" w:rsidRPr="007F22D6">
              <w:rPr>
                <w:color w:val="000000" w:themeColor="text1"/>
                <w:sz w:val="22"/>
              </w:rPr>
              <w:t>«</w:t>
            </w:r>
            <w:r w:rsidR="007F22D6" w:rsidRPr="007F22D6">
              <w:rPr>
                <w:color w:val="000000" w:themeColor="text1"/>
                <w:sz w:val="22"/>
              </w:rPr>
              <w:t>П</w:t>
            </w:r>
            <w:r w:rsidRPr="007F22D6">
              <w:rPr>
                <w:color w:val="000000" w:themeColor="text1"/>
                <w:sz w:val="22"/>
              </w:rPr>
              <w:t>одушк</w:t>
            </w:r>
            <w:r w:rsidR="007F22D6" w:rsidRPr="007F22D6">
              <w:rPr>
                <w:color w:val="000000" w:themeColor="text1"/>
                <w:sz w:val="22"/>
              </w:rPr>
              <w:t>а</w:t>
            </w:r>
            <w:r w:rsidRPr="007F22D6">
              <w:rPr>
                <w:color w:val="000000" w:themeColor="text1"/>
                <w:sz w:val="22"/>
              </w:rPr>
              <w:t xml:space="preserve"> безопасности</w:t>
            </w:r>
            <w:r w:rsidR="001055C1" w:rsidRPr="007F22D6">
              <w:rPr>
                <w:color w:val="000000" w:themeColor="text1"/>
                <w:sz w:val="22"/>
              </w:rPr>
              <w:t>»</w:t>
            </w:r>
          </w:p>
          <w:p w14:paraId="014FDD0C" w14:textId="77777777" w:rsidR="007F22D6" w:rsidRPr="007F22D6" w:rsidRDefault="007F22D6" w:rsidP="007F22D6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22"/>
              </w:rPr>
            </w:pPr>
          </w:p>
          <w:p w14:paraId="10FD06AB" w14:textId="79FB3161" w:rsidR="006A7024" w:rsidRPr="007F22D6" w:rsidRDefault="001055C1" w:rsidP="007F22D6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7F22D6">
              <w:rPr>
                <w:color w:val="000000" w:themeColor="text1"/>
                <w:sz w:val="18"/>
                <w:szCs w:val="18"/>
              </w:rPr>
              <w:t xml:space="preserve"> (</w:t>
            </w:r>
            <w:r w:rsidR="007F22D6" w:rsidRPr="007F22D6">
              <w:rPr>
                <w:color w:val="000000" w:themeColor="text1"/>
                <w:sz w:val="18"/>
                <w:szCs w:val="18"/>
              </w:rPr>
              <w:t>просьба описать все подробно</w:t>
            </w:r>
            <w:r w:rsidR="000F14DC" w:rsidRPr="007F22D6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58963" w14:textId="77777777" w:rsidR="006A7024" w:rsidRPr="007F22D6" w:rsidRDefault="006A7024" w:rsidP="00B84903">
            <w:pPr>
              <w:spacing w:after="0" w:line="259" w:lineRule="auto"/>
              <w:ind w:left="40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7F22D6" w:rsidRPr="007F22D6" w14:paraId="282B0965" w14:textId="77777777" w:rsidTr="00995509">
        <w:trPr>
          <w:trHeight w:val="46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4E3E8" w14:textId="2BFA797A" w:rsidR="006A7024" w:rsidRPr="007F22D6" w:rsidRDefault="006A7024" w:rsidP="007F22D6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22"/>
              </w:rPr>
            </w:pPr>
            <w:r w:rsidRPr="007F22D6">
              <w:rPr>
                <w:color w:val="000000" w:themeColor="text1"/>
                <w:sz w:val="22"/>
              </w:rPr>
              <w:t>Наличные деньги</w:t>
            </w:r>
            <w:r w:rsidR="000F14DC" w:rsidRPr="007F22D6">
              <w:rPr>
                <w:color w:val="000000" w:themeColor="text1"/>
                <w:sz w:val="22"/>
              </w:rPr>
              <w:t xml:space="preserve"> </w:t>
            </w:r>
            <w:r w:rsidR="000F14DC" w:rsidRPr="007F22D6">
              <w:rPr>
                <w:color w:val="000000" w:themeColor="text1"/>
                <w:sz w:val="18"/>
                <w:szCs w:val="18"/>
              </w:rPr>
              <w:t>(в руб.)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80B02" w14:textId="77777777" w:rsidR="006A7024" w:rsidRPr="007F22D6" w:rsidRDefault="006A7024" w:rsidP="00B84903">
            <w:pPr>
              <w:spacing w:after="0" w:line="259" w:lineRule="auto"/>
              <w:ind w:left="40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7F22D6" w:rsidRPr="007F22D6" w14:paraId="49E6EE2D" w14:textId="77777777" w:rsidTr="00995509">
        <w:trPr>
          <w:trHeight w:val="46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5EAA3" w14:textId="77777777" w:rsidR="006A7024" w:rsidRPr="007F22D6" w:rsidRDefault="006A7024" w:rsidP="007F22D6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22"/>
              </w:rPr>
            </w:pPr>
            <w:r w:rsidRPr="007F22D6">
              <w:rPr>
                <w:color w:val="000000" w:themeColor="text1"/>
                <w:sz w:val="22"/>
              </w:rPr>
              <w:t>Облигации</w:t>
            </w:r>
            <w:r w:rsidR="000F14DC" w:rsidRPr="007F22D6">
              <w:rPr>
                <w:color w:val="000000" w:themeColor="text1"/>
                <w:sz w:val="22"/>
              </w:rPr>
              <w:t xml:space="preserve"> </w:t>
            </w:r>
          </w:p>
          <w:p w14:paraId="1BBCA218" w14:textId="77777777" w:rsidR="007F22D6" w:rsidRPr="007F22D6" w:rsidRDefault="007F22D6" w:rsidP="007F22D6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7F22D6">
              <w:rPr>
                <w:color w:val="000000" w:themeColor="text1"/>
                <w:sz w:val="18"/>
                <w:szCs w:val="18"/>
              </w:rPr>
              <w:t>(подробное описание с указанием предварительной стоимости)</w:t>
            </w:r>
          </w:p>
          <w:p w14:paraId="56DEB244" w14:textId="242BD2E2" w:rsidR="007F22D6" w:rsidRPr="007F22D6" w:rsidRDefault="007F22D6" w:rsidP="007F22D6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9B238" w14:textId="77777777" w:rsidR="006A7024" w:rsidRPr="007F22D6" w:rsidRDefault="006A7024" w:rsidP="00B84903">
            <w:pPr>
              <w:spacing w:after="0" w:line="259" w:lineRule="auto"/>
              <w:ind w:left="40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6A7024" w:rsidRPr="007F22D6" w14:paraId="0F7787D8" w14:textId="77777777" w:rsidTr="00995509">
        <w:trPr>
          <w:trHeight w:val="46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FA1DD" w14:textId="77777777" w:rsidR="007F22D6" w:rsidRPr="007F22D6" w:rsidRDefault="006A7024" w:rsidP="007F22D6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7F22D6">
              <w:rPr>
                <w:sz w:val="22"/>
              </w:rPr>
              <w:t>Недвижимость</w:t>
            </w:r>
          </w:p>
          <w:p w14:paraId="7FCA2EAF" w14:textId="2E6EF451" w:rsidR="006A7024" w:rsidRPr="007F22D6" w:rsidRDefault="000F14DC" w:rsidP="007F22D6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7F22D6">
              <w:rPr>
                <w:sz w:val="22"/>
              </w:rPr>
              <w:t xml:space="preserve"> </w:t>
            </w:r>
          </w:p>
          <w:p w14:paraId="0BF1B830" w14:textId="7C2EBE62" w:rsidR="007F22D6" w:rsidRPr="007F22D6" w:rsidRDefault="007F22D6" w:rsidP="007F22D6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7F22D6">
              <w:rPr>
                <w:sz w:val="18"/>
                <w:szCs w:val="18"/>
              </w:rPr>
              <w:t>(подробное описание с указанием предварительной стоимости</w:t>
            </w:r>
            <w:r w:rsidR="00995509">
              <w:rPr>
                <w:sz w:val="18"/>
                <w:szCs w:val="18"/>
              </w:rPr>
              <w:t xml:space="preserve"> в руб.</w:t>
            </w:r>
            <w:r w:rsidR="00995509" w:rsidRPr="007F22D6">
              <w:rPr>
                <w:sz w:val="18"/>
                <w:szCs w:val="18"/>
              </w:rPr>
              <w:t>)</w:t>
            </w:r>
          </w:p>
          <w:p w14:paraId="0A407751" w14:textId="6395FC02" w:rsidR="007F22D6" w:rsidRPr="007F22D6" w:rsidRDefault="007F22D6" w:rsidP="007F22D6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E0B61" w14:textId="77777777" w:rsidR="006A7024" w:rsidRPr="007F22D6" w:rsidRDefault="006A7024" w:rsidP="00B84903">
            <w:pPr>
              <w:spacing w:after="0" w:line="259" w:lineRule="auto"/>
              <w:ind w:left="40" w:firstLine="0"/>
              <w:jc w:val="center"/>
              <w:rPr>
                <w:sz w:val="22"/>
              </w:rPr>
            </w:pPr>
          </w:p>
        </w:tc>
      </w:tr>
      <w:tr w:rsidR="006A7024" w:rsidRPr="007F22D6" w14:paraId="49F5C28C" w14:textId="77777777" w:rsidTr="00995509">
        <w:trPr>
          <w:trHeight w:val="46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79990" w14:textId="77777777" w:rsidR="006A7024" w:rsidRPr="007F22D6" w:rsidRDefault="006A7024" w:rsidP="007F22D6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7F22D6">
              <w:rPr>
                <w:sz w:val="22"/>
              </w:rPr>
              <w:t>Акции</w:t>
            </w:r>
            <w:r w:rsidR="000F14DC" w:rsidRPr="007F22D6">
              <w:rPr>
                <w:sz w:val="22"/>
              </w:rPr>
              <w:t xml:space="preserve"> </w:t>
            </w:r>
          </w:p>
          <w:p w14:paraId="47D47EC7" w14:textId="5AA72EB9" w:rsidR="007F22D6" w:rsidRPr="007F22D6" w:rsidRDefault="007F22D6" w:rsidP="007F22D6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7F22D6">
              <w:rPr>
                <w:sz w:val="18"/>
                <w:szCs w:val="18"/>
              </w:rPr>
              <w:t>(подробное описание с указанием предварительной стоимости</w:t>
            </w:r>
            <w:r w:rsidR="00995509">
              <w:rPr>
                <w:sz w:val="18"/>
                <w:szCs w:val="18"/>
              </w:rPr>
              <w:t xml:space="preserve"> в руб.</w:t>
            </w:r>
            <w:r w:rsidRPr="007F22D6">
              <w:rPr>
                <w:sz w:val="18"/>
                <w:szCs w:val="18"/>
              </w:rPr>
              <w:t>)</w:t>
            </w:r>
          </w:p>
          <w:p w14:paraId="68B1FDE2" w14:textId="53019616" w:rsidR="007F22D6" w:rsidRPr="007F22D6" w:rsidRDefault="007F22D6" w:rsidP="007F22D6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5A849" w14:textId="77777777" w:rsidR="006A7024" w:rsidRPr="007F22D6" w:rsidRDefault="006A7024" w:rsidP="00B84903">
            <w:pPr>
              <w:spacing w:after="0" w:line="259" w:lineRule="auto"/>
              <w:ind w:left="40" w:firstLine="0"/>
              <w:jc w:val="center"/>
              <w:rPr>
                <w:sz w:val="22"/>
              </w:rPr>
            </w:pPr>
          </w:p>
        </w:tc>
      </w:tr>
      <w:tr w:rsidR="00474DED" w:rsidRPr="00BF7990" w14:paraId="1FCB1C9C" w14:textId="77777777" w:rsidTr="003B4FBC">
        <w:trPr>
          <w:trHeight w:val="1551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2F313" w14:textId="77777777" w:rsidR="007F22D6" w:rsidRDefault="00771DED" w:rsidP="007F22D6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Принадлежащие д</w:t>
            </w:r>
            <w:r w:rsidR="00474DED" w:rsidRPr="00BF7990">
              <w:rPr>
                <w:sz w:val="22"/>
              </w:rPr>
              <w:t>оли в уставных капиталах юридических лиц</w:t>
            </w:r>
            <w:r w:rsidR="000F14DC">
              <w:rPr>
                <w:sz w:val="22"/>
              </w:rPr>
              <w:t xml:space="preserve"> </w:t>
            </w:r>
          </w:p>
          <w:p w14:paraId="4BE0F59B" w14:textId="77777777" w:rsidR="007F22D6" w:rsidRDefault="007F22D6" w:rsidP="007F22D6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14:paraId="20CF00D2" w14:textId="593C9E8D" w:rsidR="00474DED" w:rsidRPr="003B4FBC" w:rsidRDefault="007F22D6" w:rsidP="003B4FBC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7F22D6">
              <w:rPr>
                <w:sz w:val="18"/>
                <w:szCs w:val="18"/>
              </w:rPr>
              <w:t>(подробное описание с указанием предварительной стоимости</w:t>
            </w:r>
            <w:r w:rsidR="00995509">
              <w:rPr>
                <w:sz w:val="18"/>
                <w:szCs w:val="18"/>
              </w:rPr>
              <w:t xml:space="preserve"> в руб.</w:t>
            </w:r>
            <w:r w:rsidR="00995509" w:rsidRPr="007F22D6">
              <w:rPr>
                <w:sz w:val="18"/>
                <w:szCs w:val="18"/>
              </w:rPr>
              <w:t>)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F36EE" w14:textId="77777777" w:rsidR="00474DED" w:rsidRPr="00BF7990" w:rsidRDefault="00474DED" w:rsidP="003B4FBC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</w:tr>
      <w:tr w:rsidR="00474DED" w:rsidRPr="00BF7990" w14:paraId="637684F6" w14:textId="77777777" w:rsidTr="00995509">
        <w:trPr>
          <w:trHeight w:val="46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EA493" w14:textId="77777777" w:rsidR="007F22D6" w:rsidRDefault="00474DED" w:rsidP="007F22D6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BF7990">
              <w:rPr>
                <w:sz w:val="22"/>
              </w:rPr>
              <w:t>Прочие активы</w:t>
            </w:r>
            <w:r w:rsidR="000F14DC">
              <w:rPr>
                <w:sz w:val="22"/>
              </w:rPr>
              <w:t xml:space="preserve"> </w:t>
            </w:r>
          </w:p>
          <w:p w14:paraId="1487BEF1" w14:textId="77777777" w:rsidR="007F22D6" w:rsidRDefault="007F22D6" w:rsidP="007F22D6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14:paraId="058F18ED" w14:textId="4BDCDDE7" w:rsidR="007F22D6" w:rsidRPr="007F22D6" w:rsidRDefault="007F22D6" w:rsidP="007F22D6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7F22D6">
              <w:rPr>
                <w:sz w:val="18"/>
                <w:szCs w:val="18"/>
              </w:rPr>
              <w:t>(подробное описание с указанием предварительной стоимости</w:t>
            </w:r>
            <w:r w:rsidR="00995509">
              <w:rPr>
                <w:sz w:val="18"/>
                <w:szCs w:val="18"/>
              </w:rPr>
              <w:t xml:space="preserve"> в руб.</w:t>
            </w:r>
            <w:r w:rsidR="00995509" w:rsidRPr="007F22D6">
              <w:rPr>
                <w:sz w:val="18"/>
                <w:szCs w:val="18"/>
              </w:rPr>
              <w:t>)</w:t>
            </w:r>
          </w:p>
          <w:p w14:paraId="4D36C464" w14:textId="4176CC79" w:rsidR="00474DED" w:rsidRPr="00BF7990" w:rsidRDefault="00474DED" w:rsidP="00B84903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91CE6" w14:textId="77777777" w:rsidR="00474DED" w:rsidRPr="00BF7990" w:rsidRDefault="00474DED" w:rsidP="00B84903">
            <w:pPr>
              <w:spacing w:after="0" w:line="259" w:lineRule="auto"/>
              <w:ind w:left="40" w:firstLine="0"/>
              <w:jc w:val="center"/>
              <w:rPr>
                <w:sz w:val="22"/>
              </w:rPr>
            </w:pPr>
          </w:p>
        </w:tc>
      </w:tr>
      <w:tr w:rsidR="006A7024" w:rsidRPr="00BF7990" w14:paraId="7A90E41E" w14:textId="77777777" w:rsidTr="00995509">
        <w:trPr>
          <w:trHeight w:val="46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E003E" w14:textId="77777777" w:rsidR="007F22D6" w:rsidRDefault="006A7024" w:rsidP="007F22D6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BF7990">
              <w:rPr>
                <w:sz w:val="22"/>
              </w:rPr>
              <w:t>Пассивы (кредиты и прочие обязательства</w:t>
            </w:r>
          </w:p>
          <w:p w14:paraId="7471239C" w14:textId="77777777" w:rsidR="007F22D6" w:rsidRDefault="007F22D6" w:rsidP="007F22D6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14:paraId="3C4B7FC7" w14:textId="56B4E2E4" w:rsidR="007F22D6" w:rsidRPr="007F22D6" w:rsidRDefault="007F22D6" w:rsidP="007F22D6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7F22D6">
              <w:rPr>
                <w:sz w:val="18"/>
                <w:szCs w:val="18"/>
              </w:rPr>
              <w:t>(подробное описание с указанием предварительной стоимости)</w:t>
            </w:r>
          </w:p>
          <w:p w14:paraId="1D58CEC2" w14:textId="3404EED7" w:rsidR="006A7024" w:rsidRPr="00BF7990" w:rsidRDefault="006A7024" w:rsidP="00B84903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0A398" w14:textId="77777777" w:rsidR="006A7024" w:rsidRPr="00BF7990" w:rsidRDefault="006A7024" w:rsidP="00B84903">
            <w:pPr>
              <w:spacing w:after="0" w:line="259" w:lineRule="auto"/>
              <w:ind w:left="40" w:firstLine="0"/>
              <w:jc w:val="center"/>
              <w:rPr>
                <w:sz w:val="22"/>
              </w:rPr>
            </w:pPr>
          </w:p>
        </w:tc>
      </w:tr>
      <w:tr w:rsidR="006A7024" w:rsidRPr="00BF7990" w14:paraId="489046A3" w14:textId="77777777" w:rsidTr="00995509">
        <w:trPr>
          <w:trHeight w:val="84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8A5B3" w14:textId="790E7277" w:rsidR="006A7024" w:rsidRPr="00BF7990" w:rsidRDefault="006A7024" w:rsidP="00B84903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BF7990">
              <w:rPr>
                <w:b/>
                <w:bCs/>
                <w:sz w:val="22"/>
              </w:rPr>
              <w:t>Инвестиционные цели</w:t>
            </w:r>
            <w:r w:rsidR="00771DED">
              <w:rPr>
                <w:b/>
                <w:bCs/>
                <w:sz w:val="22"/>
              </w:rPr>
              <w:t>: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98717" w14:textId="24898894" w:rsidR="006A7024" w:rsidRPr="00BF7990" w:rsidRDefault="006A7024" w:rsidP="00B84903">
            <w:pPr>
              <w:spacing w:after="0" w:line="259" w:lineRule="auto"/>
              <w:ind w:left="40" w:firstLine="0"/>
              <w:jc w:val="center"/>
              <w:rPr>
                <w:b/>
                <w:bCs/>
                <w:sz w:val="22"/>
              </w:rPr>
            </w:pPr>
            <w:r w:rsidRPr="00BF7990">
              <w:rPr>
                <w:b/>
                <w:bCs/>
                <w:sz w:val="22"/>
              </w:rPr>
              <w:t xml:space="preserve">Название цели и срок </w:t>
            </w:r>
          </w:p>
        </w:tc>
      </w:tr>
      <w:tr w:rsidR="006A7024" w:rsidRPr="00BF7990" w14:paraId="00B9A3F9" w14:textId="77777777" w:rsidTr="00995509">
        <w:trPr>
          <w:trHeight w:val="46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2C2C3" w14:textId="4B494FFC" w:rsidR="006A7024" w:rsidRPr="00BF7990" w:rsidRDefault="006A7024" w:rsidP="006A702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BF7990">
              <w:rPr>
                <w:sz w:val="22"/>
              </w:rPr>
              <w:t>1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6AFF8" w14:textId="77777777" w:rsidR="006A7024" w:rsidRPr="00BF7990" w:rsidRDefault="006A7024" w:rsidP="00B84903">
            <w:pPr>
              <w:spacing w:after="0" w:line="259" w:lineRule="auto"/>
              <w:ind w:left="40" w:firstLine="0"/>
              <w:jc w:val="center"/>
              <w:rPr>
                <w:sz w:val="22"/>
              </w:rPr>
            </w:pPr>
          </w:p>
        </w:tc>
      </w:tr>
      <w:tr w:rsidR="006A7024" w:rsidRPr="00BF7990" w14:paraId="1399CB0B" w14:textId="77777777" w:rsidTr="00995509">
        <w:trPr>
          <w:trHeight w:val="46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3752A" w14:textId="568E558E" w:rsidR="006A7024" w:rsidRPr="00BF7990" w:rsidRDefault="006A7024" w:rsidP="006A702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BF7990">
              <w:rPr>
                <w:sz w:val="22"/>
              </w:rPr>
              <w:t>2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29EFB" w14:textId="77777777" w:rsidR="006A7024" w:rsidRPr="00BF7990" w:rsidRDefault="006A7024" w:rsidP="00B84903">
            <w:pPr>
              <w:spacing w:after="0" w:line="259" w:lineRule="auto"/>
              <w:ind w:left="40" w:firstLine="0"/>
              <w:jc w:val="center"/>
              <w:rPr>
                <w:sz w:val="22"/>
              </w:rPr>
            </w:pPr>
          </w:p>
        </w:tc>
      </w:tr>
      <w:tr w:rsidR="006A7024" w:rsidRPr="00BF7990" w14:paraId="61534203" w14:textId="77777777" w:rsidTr="00995509">
        <w:trPr>
          <w:trHeight w:val="46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20C0E" w14:textId="2D750EB7" w:rsidR="006A7024" w:rsidRPr="00BF7990" w:rsidRDefault="006A7024" w:rsidP="006A702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BF7990">
              <w:rPr>
                <w:sz w:val="22"/>
              </w:rPr>
              <w:t>3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5420B" w14:textId="77777777" w:rsidR="006A7024" w:rsidRPr="00BF7990" w:rsidRDefault="006A7024" w:rsidP="00B84903">
            <w:pPr>
              <w:spacing w:after="0" w:line="259" w:lineRule="auto"/>
              <w:ind w:left="40" w:firstLine="0"/>
              <w:jc w:val="center"/>
              <w:rPr>
                <w:sz w:val="22"/>
              </w:rPr>
            </w:pPr>
          </w:p>
        </w:tc>
      </w:tr>
      <w:tr w:rsidR="00F60EFF" w:rsidRPr="00BF7990" w14:paraId="187B89CE" w14:textId="77777777" w:rsidTr="00995509">
        <w:trPr>
          <w:trHeight w:val="46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62871" w14:textId="4AC33A88" w:rsidR="00F60EFF" w:rsidRPr="00BF7990" w:rsidRDefault="00F60EFF" w:rsidP="00B84903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BF7990">
              <w:rPr>
                <w:sz w:val="22"/>
              </w:rPr>
              <w:t>Валюта инвестирования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A2D5F" w14:textId="77777777" w:rsidR="00F60EFF" w:rsidRPr="00BF7990" w:rsidRDefault="00F60EFF" w:rsidP="00B84903">
            <w:pPr>
              <w:spacing w:after="0" w:line="259" w:lineRule="auto"/>
              <w:ind w:left="40" w:firstLine="0"/>
              <w:jc w:val="center"/>
              <w:rPr>
                <w:sz w:val="22"/>
              </w:rPr>
            </w:pPr>
          </w:p>
        </w:tc>
      </w:tr>
      <w:tr w:rsidR="00F60EFF" w:rsidRPr="00BF7990" w14:paraId="2683B7EB" w14:textId="77777777" w:rsidTr="00995509">
        <w:trPr>
          <w:trHeight w:val="46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BD6F5" w14:textId="2EA49774" w:rsidR="00F60EFF" w:rsidRPr="00BF7990" w:rsidRDefault="00BF7990" w:rsidP="00BF7990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BF7990">
              <w:rPr>
                <w:sz w:val="22"/>
              </w:rPr>
              <w:t>Д</w:t>
            </w:r>
            <w:r w:rsidR="00F60EFF" w:rsidRPr="00BF7990">
              <w:rPr>
                <w:sz w:val="22"/>
              </w:rPr>
              <w:t xml:space="preserve">оходность, которую вы </w:t>
            </w:r>
            <w:r w:rsidRPr="00BF7990">
              <w:rPr>
                <w:sz w:val="22"/>
              </w:rPr>
              <w:t xml:space="preserve">ожидаете 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25715" w14:textId="77777777" w:rsidR="00F60EFF" w:rsidRPr="00BF7990" w:rsidRDefault="00F60EFF" w:rsidP="00B84903">
            <w:pPr>
              <w:spacing w:after="0" w:line="259" w:lineRule="auto"/>
              <w:ind w:left="40" w:firstLine="0"/>
              <w:jc w:val="center"/>
              <w:rPr>
                <w:sz w:val="22"/>
              </w:rPr>
            </w:pPr>
          </w:p>
        </w:tc>
      </w:tr>
      <w:tr w:rsidR="00F60EFF" w:rsidRPr="00BF7990" w14:paraId="56BC13B3" w14:textId="77777777" w:rsidTr="00995509">
        <w:trPr>
          <w:trHeight w:val="46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A5DB3" w14:textId="160D7049" w:rsidR="00F60EFF" w:rsidRPr="00BF7990" w:rsidRDefault="00F60EFF" w:rsidP="0099550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BF7990">
              <w:rPr>
                <w:sz w:val="22"/>
              </w:rPr>
              <w:t xml:space="preserve">Допустимый риск убытков от </w:t>
            </w:r>
            <w:r w:rsidR="00474DED" w:rsidRPr="00BF7990">
              <w:rPr>
                <w:sz w:val="22"/>
              </w:rPr>
              <w:t xml:space="preserve">инвестирования  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977F7" w14:textId="77777777" w:rsidR="00F60EFF" w:rsidRPr="00BF7990" w:rsidRDefault="00F60EFF" w:rsidP="00B84903">
            <w:pPr>
              <w:spacing w:after="0" w:line="259" w:lineRule="auto"/>
              <w:ind w:left="40" w:firstLine="0"/>
              <w:jc w:val="center"/>
              <w:rPr>
                <w:sz w:val="22"/>
              </w:rPr>
            </w:pPr>
          </w:p>
        </w:tc>
      </w:tr>
      <w:tr w:rsidR="00931939" w:rsidRPr="00BF7990" w14:paraId="3D8A0AE1" w14:textId="77777777" w:rsidTr="00995509">
        <w:trPr>
          <w:trHeight w:val="519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A0949" w14:textId="7BFB612E" w:rsidR="00931939" w:rsidRPr="00BF7990" w:rsidRDefault="00931939" w:rsidP="00995509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BF7990">
              <w:rPr>
                <w:sz w:val="22"/>
              </w:rPr>
              <w:t>Ограничения по здоровью требующие существенных материальных затрат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2EC25" w14:textId="77777777" w:rsidR="00931939" w:rsidRPr="00BF7990" w:rsidRDefault="00931939" w:rsidP="00B84903">
            <w:pPr>
              <w:spacing w:after="0" w:line="259" w:lineRule="auto"/>
              <w:ind w:left="40" w:firstLine="0"/>
              <w:jc w:val="center"/>
              <w:rPr>
                <w:sz w:val="22"/>
              </w:rPr>
            </w:pPr>
          </w:p>
        </w:tc>
      </w:tr>
      <w:tr w:rsidR="001344B6" w:rsidRPr="00BF7990" w14:paraId="4A97EB14" w14:textId="77777777" w:rsidTr="00995509">
        <w:trPr>
          <w:trHeight w:val="222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E9F30" w14:textId="60CDCCD3" w:rsidR="001344B6" w:rsidRPr="00BF7990" w:rsidRDefault="006A7024" w:rsidP="00B84903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BF7990">
              <w:rPr>
                <w:sz w:val="22"/>
              </w:rPr>
              <w:t>Инвестиционный горизонт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DCE80" w14:textId="77777777" w:rsidR="001344B6" w:rsidRPr="00BF7990" w:rsidRDefault="001344B6" w:rsidP="00B84903">
            <w:pPr>
              <w:spacing w:after="0" w:line="259" w:lineRule="auto"/>
              <w:ind w:left="40" w:firstLine="0"/>
              <w:jc w:val="center"/>
              <w:rPr>
                <w:sz w:val="22"/>
              </w:rPr>
            </w:pPr>
          </w:p>
        </w:tc>
      </w:tr>
    </w:tbl>
    <w:p w14:paraId="57D97464" w14:textId="77777777" w:rsidR="00995509" w:rsidRDefault="00995509" w:rsidP="00995509">
      <w:pPr>
        <w:spacing w:after="0" w:line="240" w:lineRule="auto"/>
        <w:ind w:left="-284" w:firstLine="0"/>
        <w:rPr>
          <w:sz w:val="22"/>
        </w:rPr>
      </w:pPr>
      <w:bookmarkStart w:id="0" w:name="_Hlk128740831"/>
    </w:p>
    <w:p w14:paraId="06A94993" w14:textId="5233F894" w:rsidR="00474DED" w:rsidRPr="00995509" w:rsidRDefault="00995509" w:rsidP="005B3F4F">
      <w:pPr>
        <w:spacing w:after="0" w:line="240" w:lineRule="auto"/>
        <w:ind w:left="-284" w:firstLine="0"/>
        <w:rPr>
          <w:sz w:val="22"/>
        </w:rPr>
      </w:pPr>
      <w:r w:rsidRPr="00995509">
        <w:rPr>
          <w:b/>
          <w:sz w:val="22"/>
        </w:rPr>
        <w:t>Обратите внимание!</w:t>
      </w:r>
      <w:r w:rsidRPr="00995509">
        <w:rPr>
          <w:sz w:val="22"/>
        </w:rPr>
        <w:t xml:space="preserve"> </w:t>
      </w:r>
      <w:r>
        <w:rPr>
          <w:sz w:val="22"/>
        </w:rPr>
        <w:t xml:space="preserve">Настоящая Анкета, а также указанные в ней вопросы </w:t>
      </w:r>
      <w:r w:rsidRPr="00995509">
        <w:rPr>
          <w:sz w:val="22"/>
        </w:rPr>
        <w:t>не являются обязательными для заполнения Клиентом, но могут поспособствовать более детальному определению его</w:t>
      </w:r>
      <w:r>
        <w:rPr>
          <w:sz w:val="22"/>
        </w:rPr>
        <w:t xml:space="preserve"> фактического</w:t>
      </w:r>
      <w:r w:rsidRPr="00995509">
        <w:rPr>
          <w:sz w:val="22"/>
        </w:rPr>
        <w:t xml:space="preserve"> финансового положения для целей последующего определения Инвестиционного профиля Клиента.</w:t>
      </w:r>
      <w:r>
        <w:rPr>
          <w:sz w:val="22"/>
        </w:rPr>
        <w:t xml:space="preserve"> Клиент</w:t>
      </w:r>
      <w:r w:rsidR="00312D54">
        <w:rPr>
          <w:sz w:val="22"/>
        </w:rPr>
        <w:t>, по своему усмотрению,</w:t>
      </w:r>
      <w:r>
        <w:rPr>
          <w:sz w:val="22"/>
        </w:rPr>
        <w:t xml:space="preserve"> вправе отказаться от заполнения </w:t>
      </w:r>
      <w:r w:rsidR="00312D54">
        <w:rPr>
          <w:sz w:val="22"/>
        </w:rPr>
        <w:t xml:space="preserve">части </w:t>
      </w:r>
      <w:r>
        <w:rPr>
          <w:sz w:val="22"/>
        </w:rPr>
        <w:t xml:space="preserve">либо всех </w:t>
      </w:r>
      <w:r w:rsidR="00312D54">
        <w:rPr>
          <w:sz w:val="22"/>
        </w:rPr>
        <w:t xml:space="preserve">ответов на </w:t>
      </w:r>
      <w:r>
        <w:rPr>
          <w:sz w:val="22"/>
        </w:rPr>
        <w:t>вопрос</w:t>
      </w:r>
      <w:r w:rsidR="00312D54">
        <w:rPr>
          <w:sz w:val="22"/>
        </w:rPr>
        <w:t>ы</w:t>
      </w:r>
      <w:r>
        <w:rPr>
          <w:sz w:val="22"/>
        </w:rPr>
        <w:t>, содержащи</w:t>
      </w:r>
      <w:r w:rsidR="00312D54">
        <w:rPr>
          <w:sz w:val="22"/>
        </w:rPr>
        <w:t>е</w:t>
      </w:r>
      <w:r>
        <w:rPr>
          <w:sz w:val="22"/>
        </w:rPr>
        <w:t xml:space="preserve">ся в </w:t>
      </w:r>
      <w:r w:rsidR="00312D54">
        <w:rPr>
          <w:sz w:val="22"/>
        </w:rPr>
        <w:t>настоящей</w:t>
      </w:r>
      <w:r>
        <w:rPr>
          <w:sz w:val="22"/>
        </w:rPr>
        <w:t xml:space="preserve"> Анкете. </w:t>
      </w:r>
    </w:p>
    <w:bookmarkEnd w:id="0"/>
    <w:p w14:paraId="20B78162" w14:textId="77777777" w:rsidR="00995509" w:rsidRDefault="00995509" w:rsidP="00995509">
      <w:pPr>
        <w:spacing w:after="0" w:line="240" w:lineRule="auto"/>
        <w:ind w:left="-284" w:right="1051" w:firstLine="0"/>
        <w:jc w:val="left"/>
        <w:rPr>
          <w:sz w:val="22"/>
        </w:rPr>
      </w:pPr>
    </w:p>
    <w:p w14:paraId="4AEF5C70" w14:textId="7DB1953F" w:rsidR="00474DED" w:rsidRPr="00995509" w:rsidRDefault="00474DED" w:rsidP="00995509">
      <w:pPr>
        <w:spacing w:after="0" w:line="240" w:lineRule="auto"/>
        <w:ind w:left="-284" w:right="1051" w:firstLine="0"/>
        <w:jc w:val="left"/>
        <w:rPr>
          <w:sz w:val="22"/>
        </w:rPr>
      </w:pPr>
      <w:r w:rsidRPr="00995509">
        <w:rPr>
          <w:sz w:val="22"/>
        </w:rPr>
        <w:t>«___» ____________</w:t>
      </w:r>
      <w:r w:rsidR="00BF7990" w:rsidRPr="00995509">
        <w:rPr>
          <w:sz w:val="22"/>
        </w:rPr>
        <w:t>__</w:t>
      </w:r>
      <w:r w:rsidRPr="00995509">
        <w:rPr>
          <w:sz w:val="22"/>
        </w:rPr>
        <w:t>_ 202__ г.</w:t>
      </w:r>
    </w:p>
    <w:p w14:paraId="3F03AA53" w14:textId="77777777" w:rsidR="00995509" w:rsidRDefault="00995509" w:rsidP="00995509">
      <w:pPr>
        <w:spacing w:after="0" w:line="240" w:lineRule="auto"/>
        <w:ind w:left="-284" w:right="141" w:firstLine="0"/>
        <w:jc w:val="left"/>
        <w:rPr>
          <w:sz w:val="24"/>
          <w:szCs w:val="24"/>
        </w:rPr>
      </w:pPr>
    </w:p>
    <w:p w14:paraId="12781653" w14:textId="630E84A5" w:rsidR="00474DED" w:rsidRPr="00BF7990" w:rsidRDefault="00474DED" w:rsidP="00995509">
      <w:pPr>
        <w:spacing w:after="0" w:line="240" w:lineRule="auto"/>
        <w:ind w:left="-284" w:right="141" w:firstLine="0"/>
        <w:jc w:val="left"/>
        <w:rPr>
          <w:sz w:val="24"/>
          <w:szCs w:val="24"/>
        </w:rPr>
      </w:pPr>
      <w:r w:rsidRPr="00BF7990">
        <w:rPr>
          <w:sz w:val="24"/>
          <w:szCs w:val="24"/>
        </w:rPr>
        <w:t>Клиент: _______________________________</w:t>
      </w:r>
      <w:r w:rsidRPr="00BF7990">
        <w:rPr>
          <w:sz w:val="24"/>
          <w:szCs w:val="24"/>
        </w:rPr>
        <w:tab/>
      </w:r>
      <w:r w:rsidRPr="00BF7990">
        <w:rPr>
          <w:sz w:val="24"/>
          <w:szCs w:val="24"/>
        </w:rPr>
        <w:tab/>
      </w:r>
      <w:r w:rsidRPr="00BF7990">
        <w:rPr>
          <w:sz w:val="24"/>
          <w:szCs w:val="24"/>
        </w:rPr>
        <w:tab/>
        <w:t>_________________</w:t>
      </w:r>
    </w:p>
    <w:p w14:paraId="45484C77" w14:textId="574DF4A0" w:rsidR="00F60EFF" w:rsidRPr="00BF7990" w:rsidRDefault="00474DED" w:rsidP="00995509">
      <w:pPr>
        <w:spacing w:line="240" w:lineRule="auto"/>
        <w:rPr>
          <w:sz w:val="22"/>
        </w:rPr>
      </w:pPr>
      <w:r w:rsidRPr="00BF7990">
        <w:rPr>
          <w:sz w:val="22"/>
        </w:rPr>
        <w:t xml:space="preserve">              ФИО</w:t>
      </w:r>
      <w:r w:rsidRPr="00BF7990">
        <w:rPr>
          <w:sz w:val="22"/>
        </w:rPr>
        <w:tab/>
      </w:r>
      <w:r w:rsidRPr="00BF7990">
        <w:rPr>
          <w:sz w:val="22"/>
        </w:rPr>
        <w:tab/>
      </w:r>
      <w:r w:rsidRPr="00BF7990">
        <w:rPr>
          <w:sz w:val="22"/>
        </w:rPr>
        <w:tab/>
      </w:r>
      <w:r w:rsidRPr="00BF7990">
        <w:rPr>
          <w:sz w:val="22"/>
        </w:rPr>
        <w:tab/>
      </w:r>
      <w:r w:rsidRPr="00BF7990">
        <w:rPr>
          <w:sz w:val="22"/>
        </w:rPr>
        <w:tab/>
      </w:r>
      <w:r w:rsidRPr="00BF7990">
        <w:rPr>
          <w:sz w:val="22"/>
        </w:rPr>
        <w:tab/>
      </w:r>
      <w:r w:rsidRPr="00BF7990">
        <w:rPr>
          <w:sz w:val="22"/>
        </w:rPr>
        <w:tab/>
        <w:t>подпись</w:t>
      </w:r>
    </w:p>
    <w:sectPr w:rsidR="00F60EFF" w:rsidRPr="00BF7990" w:rsidSect="00995509">
      <w:footerReference w:type="default" r:id="rId7"/>
      <w:pgSz w:w="11906" w:h="16838"/>
      <w:pgMar w:top="426" w:right="850" w:bottom="568" w:left="1276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3EC9A" w14:textId="77777777" w:rsidR="009E6964" w:rsidRDefault="009E6964" w:rsidP="00771DED">
      <w:pPr>
        <w:spacing w:after="0" w:line="240" w:lineRule="auto"/>
      </w:pPr>
      <w:r>
        <w:separator/>
      </w:r>
    </w:p>
  </w:endnote>
  <w:endnote w:type="continuationSeparator" w:id="0">
    <w:p w14:paraId="7E3E685E" w14:textId="77777777" w:rsidR="009E6964" w:rsidRDefault="009E6964" w:rsidP="0077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23884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70E5D8C" w14:textId="2F98D31E" w:rsidR="00771DED" w:rsidRPr="00771DED" w:rsidRDefault="00771DED">
        <w:pPr>
          <w:pStyle w:val="a9"/>
          <w:jc w:val="right"/>
          <w:rPr>
            <w:sz w:val="20"/>
            <w:szCs w:val="20"/>
          </w:rPr>
        </w:pPr>
        <w:r w:rsidRPr="00771DED">
          <w:rPr>
            <w:sz w:val="20"/>
            <w:szCs w:val="20"/>
          </w:rPr>
          <w:fldChar w:fldCharType="begin"/>
        </w:r>
        <w:r w:rsidRPr="00771DED">
          <w:rPr>
            <w:sz w:val="20"/>
            <w:szCs w:val="20"/>
          </w:rPr>
          <w:instrText>PAGE   \* MERGEFORMAT</w:instrText>
        </w:r>
        <w:r w:rsidRPr="00771DED">
          <w:rPr>
            <w:sz w:val="20"/>
            <w:szCs w:val="20"/>
          </w:rPr>
          <w:fldChar w:fldCharType="separate"/>
        </w:r>
        <w:r w:rsidR="005B3F4F">
          <w:rPr>
            <w:noProof/>
            <w:sz w:val="20"/>
            <w:szCs w:val="20"/>
          </w:rPr>
          <w:t>2</w:t>
        </w:r>
        <w:r w:rsidRPr="00771DED">
          <w:rPr>
            <w:sz w:val="20"/>
            <w:szCs w:val="20"/>
          </w:rPr>
          <w:fldChar w:fldCharType="end"/>
        </w:r>
      </w:p>
    </w:sdtContent>
  </w:sdt>
  <w:p w14:paraId="4F5865B6" w14:textId="77777777" w:rsidR="00771DED" w:rsidRDefault="00771D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03CF3" w14:textId="77777777" w:rsidR="009E6964" w:rsidRDefault="009E6964" w:rsidP="00771DED">
      <w:pPr>
        <w:spacing w:after="0" w:line="240" w:lineRule="auto"/>
      </w:pPr>
      <w:r>
        <w:separator/>
      </w:r>
    </w:p>
  </w:footnote>
  <w:footnote w:type="continuationSeparator" w:id="0">
    <w:p w14:paraId="663C4812" w14:textId="77777777" w:rsidR="009E6964" w:rsidRDefault="009E6964" w:rsidP="00771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773B4"/>
    <w:multiLevelType w:val="hybridMultilevel"/>
    <w:tmpl w:val="007270EA"/>
    <w:lvl w:ilvl="0" w:tplc="C2967FC2">
      <w:start w:val="1"/>
      <w:numFmt w:val="bullet"/>
      <w:lvlText w:val="□"/>
      <w:lvlJc w:val="left"/>
      <w:pPr>
        <w:ind w:left="127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" w15:restartNumberingAfterBreak="0">
    <w:nsid w:val="329823C7"/>
    <w:multiLevelType w:val="hybridMultilevel"/>
    <w:tmpl w:val="A9FA85B6"/>
    <w:lvl w:ilvl="0" w:tplc="C2967FC2">
      <w:start w:val="1"/>
      <w:numFmt w:val="bullet"/>
      <w:lvlText w:val="□"/>
      <w:lvlJc w:val="left"/>
      <w:pPr>
        <w:ind w:left="127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" w15:restartNumberingAfterBreak="0">
    <w:nsid w:val="36691E52"/>
    <w:multiLevelType w:val="hybridMultilevel"/>
    <w:tmpl w:val="6680C1B4"/>
    <w:lvl w:ilvl="0" w:tplc="BBECFB68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73F20AF"/>
    <w:multiLevelType w:val="hybridMultilevel"/>
    <w:tmpl w:val="0824B3B8"/>
    <w:lvl w:ilvl="0" w:tplc="C2967FC2">
      <w:start w:val="1"/>
      <w:numFmt w:val="bullet"/>
      <w:lvlText w:val="□"/>
      <w:lvlJc w:val="left"/>
      <w:pPr>
        <w:ind w:left="127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4" w15:restartNumberingAfterBreak="0">
    <w:nsid w:val="384B4895"/>
    <w:multiLevelType w:val="hybridMultilevel"/>
    <w:tmpl w:val="7FDA6F10"/>
    <w:lvl w:ilvl="0" w:tplc="C2967FC2">
      <w:start w:val="1"/>
      <w:numFmt w:val="bullet"/>
      <w:lvlText w:val="□"/>
      <w:lvlJc w:val="left"/>
      <w:pPr>
        <w:ind w:left="17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5" w15:restartNumberingAfterBreak="0">
    <w:nsid w:val="38943C1A"/>
    <w:multiLevelType w:val="hybridMultilevel"/>
    <w:tmpl w:val="BE22A6EC"/>
    <w:lvl w:ilvl="0" w:tplc="C2967FC2">
      <w:start w:val="1"/>
      <w:numFmt w:val="bullet"/>
      <w:lvlText w:val="□"/>
      <w:lvlJc w:val="left"/>
      <w:pPr>
        <w:ind w:left="127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6" w15:restartNumberingAfterBreak="0">
    <w:nsid w:val="3F055EF8"/>
    <w:multiLevelType w:val="hybridMultilevel"/>
    <w:tmpl w:val="5B124540"/>
    <w:lvl w:ilvl="0" w:tplc="A800B93A">
      <w:start w:val="1"/>
      <w:numFmt w:val="decimal"/>
      <w:lvlText w:val="%1)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7" w15:restartNumberingAfterBreak="0">
    <w:nsid w:val="43F66CCC"/>
    <w:multiLevelType w:val="hybridMultilevel"/>
    <w:tmpl w:val="3FCE19A0"/>
    <w:lvl w:ilvl="0" w:tplc="C2967FC2">
      <w:start w:val="1"/>
      <w:numFmt w:val="bullet"/>
      <w:lvlText w:val="□"/>
      <w:lvlJc w:val="left"/>
      <w:pPr>
        <w:ind w:left="127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8" w15:restartNumberingAfterBreak="0">
    <w:nsid w:val="45FD38BC"/>
    <w:multiLevelType w:val="hybridMultilevel"/>
    <w:tmpl w:val="7826AC88"/>
    <w:lvl w:ilvl="0" w:tplc="497A3DFE">
      <w:start w:val="1"/>
      <w:numFmt w:val="decimal"/>
      <w:lvlText w:val="%1)"/>
      <w:lvlJc w:val="left"/>
      <w:pPr>
        <w:ind w:left="927" w:hanging="360"/>
      </w:pPr>
      <w:rPr>
        <w:rFonts w:asciiTheme="minorHAnsi" w:eastAsiaTheme="majorEastAsia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0E9327C"/>
    <w:multiLevelType w:val="hybridMultilevel"/>
    <w:tmpl w:val="F9DE7C86"/>
    <w:lvl w:ilvl="0" w:tplc="C2967FC2">
      <w:start w:val="1"/>
      <w:numFmt w:val="bullet"/>
      <w:lvlText w:val="□"/>
      <w:lvlJc w:val="left"/>
      <w:pPr>
        <w:ind w:left="19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 w15:restartNumberingAfterBreak="0">
    <w:nsid w:val="5CFA1F23"/>
    <w:multiLevelType w:val="hybridMultilevel"/>
    <w:tmpl w:val="68C613A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867D2"/>
    <w:multiLevelType w:val="hybridMultilevel"/>
    <w:tmpl w:val="6846CF20"/>
    <w:lvl w:ilvl="0" w:tplc="C2967FC2">
      <w:start w:val="1"/>
      <w:numFmt w:val="bullet"/>
      <w:lvlText w:val="□"/>
      <w:lvlJc w:val="left"/>
      <w:pPr>
        <w:ind w:left="127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2" w15:restartNumberingAfterBreak="0">
    <w:nsid w:val="79341445"/>
    <w:multiLevelType w:val="hybridMultilevel"/>
    <w:tmpl w:val="7D5CC06E"/>
    <w:lvl w:ilvl="0" w:tplc="19309FFE">
      <w:start w:val="1"/>
      <w:numFmt w:val="bullet"/>
      <w:lvlText w:val="□"/>
      <w:lvlJc w:val="left"/>
      <w:pPr>
        <w:ind w:left="149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600144171">
    <w:abstractNumId w:val="6"/>
  </w:num>
  <w:num w:numId="2" w16cid:durableId="1708027805">
    <w:abstractNumId w:val="8"/>
  </w:num>
  <w:num w:numId="3" w16cid:durableId="1612974010">
    <w:abstractNumId w:val="10"/>
  </w:num>
  <w:num w:numId="4" w16cid:durableId="1032456308">
    <w:abstractNumId w:val="2"/>
  </w:num>
  <w:num w:numId="5" w16cid:durableId="1475832645">
    <w:abstractNumId w:val="7"/>
  </w:num>
  <w:num w:numId="6" w16cid:durableId="1428816373">
    <w:abstractNumId w:val="11"/>
  </w:num>
  <w:num w:numId="7" w16cid:durableId="1567303549">
    <w:abstractNumId w:val="1"/>
  </w:num>
  <w:num w:numId="8" w16cid:durableId="102963006">
    <w:abstractNumId w:val="5"/>
  </w:num>
  <w:num w:numId="9" w16cid:durableId="1868905109">
    <w:abstractNumId w:val="9"/>
  </w:num>
  <w:num w:numId="10" w16cid:durableId="306856413">
    <w:abstractNumId w:val="0"/>
  </w:num>
  <w:num w:numId="11" w16cid:durableId="1229996410">
    <w:abstractNumId w:val="4"/>
  </w:num>
  <w:num w:numId="12" w16cid:durableId="1094663669">
    <w:abstractNumId w:val="3"/>
  </w:num>
  <w:num w:numId="13" w16cid:durableId="14068041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438"/>
    <w:rsid w:val="000F14DC"/>
    <w:rsid w:val="001055C1"/>
    <w:rsid w:val="001344B6"/>
    <w:rsid w:val="00216682"/>
    <w:rsid w:val="00312D54"/>
    <w:rsid w:val="00356C0E"/>
    <w:rsid w:val="00380B2A"/>
    <w:rsid w:val="003B4FBC"/>
    <w:rsid w:val="004007E8"/>
    <w:rsid w:val="00474DED"/>
    <w:rsid w:val="005B3F4F"/>
    <w:rsid w:val="00660EF8"/>
    <w:rsid w:val="006961A2"/>
    <w:rsid w:val="006A05C1"/>
    <w:rsid w:val="006A7024"/>
    <w:rsid w:val="006B1031"/>
    <w:rsid w:val="006E0438"/>
    <w:rsid w:val="00771DED"/>
    <w:rsid w:val="007D7117"/>
    <w:rsid w:val="007F22D6"/>
    <w:rsid w:val="00810681"/>
    <w:rsid w:val="008D2C2B"/>
    <w:rsid w:val="00931939"/>
    <w:rsid w:val="009809B3"/>
    <w:rsid w:val="00995509"/>
    <w:rsid w:val="009E6964"/>
    <w:rsid w:val="00A51FC3"/>
    <w:rsid w:val="00A811A5"/>
    <w:rsid w:val="00AE0378"/>
    <w:rsid w:val="00BE0786"/>
    <w:rsid w:val="00BF7990"/>
    <w:rsid w:val="00CB34CF"/>
    <w:rsid w:val="00D00851"/>
    <w:rsid w:val="00D965EE"/>
    <w:rsid w:val="00E100FD"/>
    <w:rsid w:val="00E13D3A"/>
    <w:rsid w:val="00E513AB"/>
    <w:rsid w:val="00E650BF"/>
    <w:rsid w:val="00EA0C01"/>
    <w:rsid w:val="00EB38D3"/>
    <w:rsid w:val="00ED1F8E"/>
    <w:rsid w:val="00F05438"/>
    <w:rsid w:val="00F55E30"/>
    <w:rsid w:val="00F6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460E6"/>
  <w15:chartTrackingRefBased/>
  <w15:docId w15:val="{CAB768F1-D319-497A-B69F-1528C29C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786"/>
    <w:pPr>
      <w:spacing w:after="5" w:line="260" w:lineRule="auto"/>
      <w:ind w:left="101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356C0E"/>
    <w:pPr>
      <w:keepNext/>
      <w:keepLines/>
      <w:spacing w:before="480" w:after="0" w:line="276" w:lineRule="auto"/>
      <w:ind w:firstLine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2">
    <w:name w:val="heading 2"/>
    <w:basedOn w:val="a"/>
    <w:next w:val="a0"/>
    <w:link w:val="20"/>
    <w:uiPriority w:val="9"/>
    <w:unhideWhenUsed/>
    <w:qFormat/>
    <w:rsid w:val="00356C0E"/>
    <w:pPr>
      <w:keepNext/>
      <w:keepLines/>
      <w:spacing w:before="200" w:after="0" w:line="276" w:lineRule="auto"/>
      <w:ind w:firstLine="720"/>
      <w:outlineLvl w:val="1"/>
    </w:pPr>
    <w:rPr>
      <w:rFonts w:asciiTheme="majorHAnsi" w:eastAsiaTheme="majorEastAsia" w:hAnsiTheme="majorHAnsi" w:cstheme="majorBidi"/>
      <w:b/>
      <w:bCs/>
      <w:color w:val="525252" w:themeColor="accent3" w:themeShade="80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E0786"/>
    <w:pPr>
      <w:keepNext/>
      <w:keepLines/>
      <w:spacing w:before="40" w:after="0"/>
      <w:outlineLvl w:val="2"/>
    </w:pPr>
    <w:rPr>
      <w:rFonts w:asciiTheme="minorHAnsi" w:eastAsiaTheme="majorEastAsia" w:hAnsiTheme="minorHAnsi" w:cstheme="minorHAnsi"/>
      <w:b/>
      <w:bCs/>
      <w:color w:val="000000" w:themeColor="text1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56C0E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356C0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56C0E"/>
  </w:style>
  <w:style w:type="character" w:customStyle="1" w:styleId="20">
    <w:name w:val="Заголовок 2 Знак"/>
    <w:basedOn w:val="a1"/>
    <w:link w:val="2"/>
    <w:uiPriority w:val="9"/>
    <w:rsid w:val="00356C0E"/>
    <w:rPr>
      <w:rFonts w:asciiTheme="majorHAnsi" w:eastAsiaTheme="majorEastAsia" w:hAnsiTheme="majorHAnsi" w:cstheme="majorBidi"/>
      <w:b/>
      <w:bCs/>
      <w:color w:val="525252" w:themeColor="accent3" w:themeShade="80"/>
      <w:sz w:val="28"/>
      <w:szCs w:val="28"/>
      <w:lang w:eastAsia="ru-RU"/>
    </w:rPr>
  </w:style>
  <w:style w:type="table" w:customStyle="1" w:styleId="TableGrid">
    <w:name w:val="TableGrid"/>
    <w:rsid w:val="006E043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1"/>
    <w:link w:val="3"/>
    <w:uiPriority w:val="9"/>
    <w:rsid w:val="00BE0786"/>
    <w:rPr>
      <w:rFonts w:eastAsiaTheme="majorEastAsia" w:cstheme="minorHAnsi"/>
      <w:b/>
      <w:bCs/>
      <w:color w:val="000000" w:themeColor="text1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13D3A"/>
    <w:pPr>
      <w:ind w:left="720"/>
      <w:contextualSpacing/>
    </w:pPr>
  </w:style>
  <w:style w:type="table" w:styleId="a6">
    <w:name w:val="Table Grid"/>
    <w:basedOn w:val="a2"/>
    <w:uiPriority w:val="39"/>
    <w:rsid w:val="00F60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71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71DED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footer"/>
    <w:basedOn w:val="a"/>
    <w:link w:val="aa"/>
    <w:uiPriority w:val="99"/>
    <w:unhideWhenUsed/>
    <w:rsid w:val="00771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71DED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b">
    <w:name w:val="Subtle Emphasis"/>
    <w:basedOn w:val="a1"/>
    <w:uiPriority w:val="19"/>
    <w:qFormat/>
    <w:rsid w:val="007F22D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Сапожникова</dc:creator>
  <cp:keywords/>
  <dc:description/>
  <cp:lastModifiedBy>Microsoft Office User</cp:lastModifiedBy>
  <cp:revision>7</cp:revision>
  <dcterms:created xsi:type="dcterms:W3CDTF">2023-04-12T07:39:00Z</dcterms:created>
  <dcterms:modified xsi:type="dcterms:W3CDTF">2024-05-21T10:02:00Z</dcterms:modified>
</cp:coreProperties>
</file>